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Арбитражный суд Омской области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Должник:</w:t>
      </w:r>
      <w:r w:rsidDel="00000000" w:rsidR="00000000" w:rsidRPr="00000000">
        <w:rPr>
          <w:rtl w:val="0"/>
        </w:rPr>
        <w:t xml:space="preserve"> Кузнецов Иван Петрович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Адрес:</w:t>
      </w:r>
      <w:r w:rsidDel="00000000" w:rsidR="00000000" w:rsidRPr="00000000">
        <w:rPr>
          <w:rtl w:val="0"/>
        </w:rPr>
        <w:t xml:space="preserve"> г. Омск, ул. Пестеля, д. 1, кв. 2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kuznecov@example.ru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Тел.:</w:t>
      </w:r>
      <w:r w:rsidDel="00000000" w:rsidR="00000000" w:rsidRPr="00000000">
        <w:rPr>
          <w:rtl w:val="0"/>
        </w:rPr>
        <w:t xml:space="preserve"> 8-900-800-10-10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№ дела:</w:t>
      </w:r>
      <w:r w:rsidDel="00000000" w:rsidR="00000000" w:rsidRPr="00000000">
        <w:rPr>
          <w:rtl w:val="0"/>
        </w:rPr>
        <w:t xml:space="preserve"> А46-99999/2025</w:t>
      </w:r>
    </w:p>
    <w:p w:rsidR="00000000" w:rsidDel="00000000" w:rsidP="00000000" w:rsidRDefault="00000000" w:rsidRPr="00000000" w14:paraId="00000003">
      <w:pPr>
        <w:spacing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ЗАЯВЛЕНИЕ</w:t>
      </w:r>
    </w:p>
    <w:p w:rsidR="00000000" w:rsidDel="00000000" w:rsidP="00000000" w:rsidRDefault="00000000" w:rsidRPr="00000000" w14:paraId="00000005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 прекращении производства по делу о несостоятельности (банкротстве)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производстве Арбитражного суда Омской области находится дело № А46-99999/2025 о признании Кузнецова Ивана Петровича несостоятельным (банкротом).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рамках указанного дела в реестр требований кредиторов должника включены требования следующих кредиторов: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ПАО Сбербанк в сумме 1 200 300 руб.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Иванова М.С. в размере 560 000 руб.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 настоящий момент все требования кредиторов, включённые в реестр требований кредиторов, а также текущие платежи, подлежащие удовлетворению в рамках дела о банкротстве, погашены в полном объёме, что подтверждается прилагаемыми доказательствами.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Погашение требований произведено: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 полном размере;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 отношении всех кредиторов, чьи требования установлены судом;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без нарушения очередности, установленной Федеральным законом «О несостоятельности (банкротстве)».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соответствии с пунктом 1 статьи 57 Федерального закона от 26.10.2002 № 127-ФЗ «О несостоятельности (банкротстве)» арбитражный суд прекращает производство по делу о банкротстве в случае погашения всех требований кредиторов.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Основания для дальнейшего рассмотрения дела о банкротстве отсутствуют, права и законные интересы кредиторов не нарушаются.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 основании изложенного,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j6w98t536ol1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ПРОШУ СУД: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Прекратить производство по делу № А46-99999/2025 о несостоятельности (банкротстве) Кузнецова Ивана Петровича в связи с погашением всех требований кредиторов.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j9pxjup5bmsr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Приложения: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Копии платёжных поручений (квитанций), подтверждающих погашение требований кредиторов.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Доказательства погашения текущих платежей (при наличии).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Отчёт / заключение арбитражного управляющего о погашении требований (при наличии).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Иные документы, подтверждающие доводы ходатайства.</w:t>
      </w:r>
    </w:p>
    <w:p w:rsidR="00000000" w:rsidDel="00000000" w:rsidP="00000000" w:rsidRDefault="00000000" w:rsidRPr="00000000" w14:paraId="00000019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shd w:fill="fff2cc" w:val="clear"/>
        </w:rPr>
      </w:pPr>
      <w:r w:rsidDel="00000000" w:rsidR="00000000" w:rsidRPr="00000000">
        <w:rPr>
          <w:b w:val="1"/>
          <w:bCs w:val="1"/>
          <w:rtl w:val="0"/>
        </w:rPr>
        <w:t xml:space="preserve">Дата:</w:t>
      </w:r>
      <w:r w:rsidDel="00000000" w:rsidR="00000000" w:rsidRPr="00000000">
        <w:rPr>
          <w:rtl w:val="0"/>
        </w:rPr>
        <w:t xml:space="preserve"> 10.02.2026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Подпись:</w:t>
      </w:r>
      <w:r w:rsidDel="00000000" w:rsidR="00000000" w:rsidRPr="00000000">
        <w:rPr>
          <w:rtl w:val="0"/>
        </w:rPr>
        <w:t xml:space="preserve"> _______________ / Кузнецов И.П.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