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 </w:t>
      </w:r>
      <w:r w:rsidDel="00000000" w:rsidR="00000000" w:rsidRPr="00000000">
        <w:rPr>
          <w:rtl w:val="0"/>
        </w:rPr>
        <w:t xml:space="preserve">Расторжение абонентского договора и отмена подписки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Я, [ФИО полностью], требую немедленно расторгнуть абонентский договор, прекратить все списания с моей банковской карты и удалить её данные из вашей системы.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ФИО: [укажите]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Номер телефона: [укажите]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Последние 4 цифры карты: [укажите]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Согласно статье 32 Закона РФ «О защите прав потребителей» и статье 782 Гражданского кодекса РФ, я имею право в любой момент отказаться от услуг в одностороннем порядке.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Также согласно Федеральному закону № 376-ФЗ от 15.10.2025, вы обязаны прекратить использование реквизитов моей карты после моего письменного отказа.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Требую подтвердить расторжение договора в течение 3 рабочих дней.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