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В [Наименование банка]  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 кого: [ФИО полностью]  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_____ № ________, выдан _____________  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 регистрации: _______________________________  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+7 _______________  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Email: ____________________  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  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предоставлении реквизитов для погашения кредита  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Прошу предоставить актуальные реквизиты ссудного (кредитного) счета для внесения платежей по кредитному договору № ________ от «___» ________ 20__ г.  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В настоящее время на мои банковские счета и карты наложен арест судебными приставами (исполнительное производство № ________________). В связи с этим прошу предоставить возможность внесения платежей напрямую на ссудный счет (наличными в кассе, через терминалы банка или переводом с карт третьих лиц).  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Также прошу разъяснить порядок оплаты от третьих лиц и возможность оформления безакцептного списания с карты родственника/третьего лица.  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Приложения:  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1. Копия паспорта  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2. Копия кредитного договора (при наличии)  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3. Выписка/постановление об аресте счетов (при наличии)  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«___» ___________ 2026 г.          ________________ / [ФИО]  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